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E65F06">
        <w:rPr>
          <w:lang w:val="en-US"/>
        </w:rPr>
        <w:t>1GEN3</w:t>
      </w:r>
      <w:r w:rsidRPr="00BD446B">
        <w:t xml:space="preserve"> (</w:t>
      </w:r>
      <w:r w:rsidR="007C2C08">
        <w:t>HK7J 04</w:t>
      </w:r>
      <w:r w:rsidRPr="00BD446B">
        <w:t>)</w:t>
      </w:r>
      <w:r w:rsidR="00E12B5F" w:rsidRPr="00E12B5F">
        <w:tab/>
      </w:r>
      <w:r w:rsidR="00E65F06">
        <w:t>Maintain Customer Care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65F06">
        <w:rPr>
          <w:lang w:val="en-US"/>
        </w:rPr>
        <w:t>1GEN3</w:t>
      </w:r>
      <w:r w:rsidR="00EA48C8" w:rsidRPr="00BD446B">
        <w:t xml:space="preserve"> (</w:t>
      </w:r>
      <w:r w:rsidR="007C2C08">
        <w:t>HK7J 04</w:t>
      </w:r>
      <w:r w:rsidR="00EA48C8" w:rsidRPr="00BD446B">
        <w:t>)</w:t>
      </w:r>
      <w:r w:rsidR="00EA48C8" w:rsidRPr="00E12B5F">
        <w:tab/>
      </w:r>
      <w:r w:rsidR="00E65F06" w:rsidRPr="00E65F06">
        <w:t>Maintain Customer Care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A48C8" w:rsidRDefault="00E65F06" w:rsidP="007A4A0B">
            <w:r w:rsidRPr="00E65F06">
              <w:t>This</w:t>
            </w:r>
            <w:r>
              <w:t xml:space="preserve"> unit </w:t>
            </w:r>
            <w:r w:rsidRPr="00E65F06">
              <w:t>is about providing a good level of service to your customers and helping to deal with any problems they may have.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D2D45" w:rsidRDefault="00A067C0" w:rsidP="002D3081">
      <w:pPr>
        <w:pStyle w:val="Unittitle"/>
        <w:spacing w:after="120"/>
      </w:pPr>
      <w:r>
        <w:br w:type="page"/>
      </w:r>
      <w:r w:rsidR="00EA48C8" w:rsidRPr="002D3081">
        <w:lastRenderedPageBreak/>
        <w:t>Unit PPL</w:t>
      </w:r>
      <w:r w:rsidR="00E65F06" w:rsidRPr="002D3081">
        <w:t>1GEN3</w:t>
      </w:r>
      <w:r w:rsidR="00EA48C8" w:rsidRPr="002D3081">
        <w:t xml:space="preserve"> (</w:t>
      </w:r>
      <w:r w:rsidR="007C2C08" w:rsidRPr="002D3081">
        <w:t>HK7J 04</w:t>
      </w:r>
      <w:r w:rsidR="00EA48C8" w:rsidRPr="002D3081">
        <w:t>)</w:t>
      </w:r>
      <w:r w:rsidR="00EA48C8" w:rsidRPr="002D3081">
        <w:tab/>
      </w:r>
      <w:r w:rsidR="00E65F06" w:rsidRPr="002D3081">
        <w:t>Maintain Customer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516937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E65F06" w:rsidRPr="00E65F06">
              <w:rPr>
                <w:lang w:val="en-GB"/>
              </w:rPr>
              <w:t>1, 2, 3, 4, 6 and 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 w:rsidR="000737C5">
              <w:rPr>
                <w:lang w:val="en-GB"/>
              </w:rPr>
              <w:t xml:space="preserve"> </w:t>
            </w:r>
            <w:r w:rsidR="00E65F06">
              <w:rPr>
                <w:lang w:val="en-GB"/>
              </w:rPr>
              <w:t>PCs 5 and 8</w:t>
            </w:r>
            <w:r w:rsidR="00E65F06" w:rsidRPr="00E65F06">
              <w:rPr>
                <w:lang w:val="en-GB"/>
              </w:rPr>
              <w:t>-14 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E65F06" w:rsidRPr="00E65F06" w:rsidRDefault="00E65F06" w:rsidP="00E65F06">
            <w:pPr>
              <w:rPr>
                <w:b/>
              </w:rPr>
            </w:pPr>
            <w:r w:rsidRPr="00E65F06">
              <w:rPr>
                <w:b/>
              </w:rPr>
              <w:t>Deal with customers</w:t>
            </w:r>
          </w:p>
          <w:p w:rsidR="00E65F06" w:rsidRPr="00E65F06" w:rsidRDefault="00E65F06" w:rsidP="00E65F06">
            <w:pPr>
              <w:ind w:left="426" w:hanging="426"/>
              <w:rPr>
                <w:b/>
              </w:rPr>
            </w:pPr>
            <w:r w:rsidRPr="00E65F06">
              <w:rPr>
                <w:b/>
              </w:rPr>
              <w:t>1</w:t>
            </w:r>
            <w:r w:rsidRPr="00E65F06">
              <w:rPr>
                <w:b/>
              </w:rPr>
              <w:tab/>
              <w:t>Follow your organisation's procedures for dress and appearance</w:t>
            </w:r>
            <w:r w:rsidR="00FF610E">
              <w:rPr>
                <w:b/>
              </w:rPr>
              <w:t>.</w:t>
            </w:r>
          </w:p>
          <w:p w:rsidR="00E65F06" w:rsidRPr="00E65F06" w:rsidRDefault="00E65F06" w:rsidP="00E65F06">
            <w:pPr>
              <w:ind w:left="426" w:hanging="426"/>
              <w:rPr>
                <w:b/>
              </w:rPr>
            </w:pPr>
            <w:r w:rsidRPr="00E65F06">
              <w:rPr>
                <w:b/>
              </w:rPr>
              <w:t>2</w:t>
            </w:r>
            <w:r w:rsidRPr="00E65F06">
              <w:rPr>
                <w:b/>
              </w:rPr>
              <w:tab/>
              <w:t>Establish and maintain a professional and polite relationship with the customer</w:t>
            </w:r>
            <w:r w:rsidR="00FF610E">
              <w:rPr>
                <w:b/>
              </w:rPr>
              <w:t>.</w:t>
            </w:r>
          </w:p>
          <w:p w:rsidR="00E65F06" w:rsidRPr="00E65F06" w:rsidRDefault="00E65F06" w:rsidP="00E65F06">
            <w:pPr>
              <w:ind w:left="426" w:hanging="426"/>
              <w:rPr>
                <w:b/>
              </w:rPr>
            </w:pPr>
            <w:r w:rsidRPr="00E65F06">
              <w:rPr>
                <w:b/>
              </w:rPr>
              <w:t>3</w:t>
            </w:r>
            <w:r w:rsidRPr="00E65F06">
              <w:rPr>
                <w:b/>
              </w:rPr>
              <w:tab/>
              <w:t>Maintain focus on the customer and their needs</w:t>
            </w:r>
            <w:r w:rsidR="00FF610E">
              <w:rPr>
                <w:b/>
              </w:rPr>
              <w:t>.</w:t>
            </w:r>
          </w:p>
          <w:p w:rsidR="00E65F06" w:rsidRPr="00E65F06" w:rsidRDefault="00E65F06" w:rsidP="00E65F06">
            <w:pPr>
              <w:ind w:left="426" w:hanging="426"/>
              <w:rPr>
                <w:b/>
              </w:rPr>
            </w:pPr>
            <w:r w:rsidRPr="00E65F06">
              <w:rPr>
                <w:b/>
              </w:rPr>
              <w:t>4</w:t>
            </w:r>
            <w:r w:rsidRPr="00E65F06">
              <w:rPr>
                <w:b/>
              </w:rPr>
              <w:tab/>
              <w:t>Deal with customer requests according to your organisation's service procedures</w:t>
            </w:r>
            <w:r w:rsidR="00FF610E">
              <w:rPr>
                <w:b/>
              </w:rPr>
              <w:t>.</w:t>
            </w:r>
          </w:p>
          <w:p w:rsidR="00E65F06" w:rsidRDefault="00E65F06" w:rsidP="00E65F06">
            <w:pPr>
              <w:ind w:left="426" w:hanging="426"/>
            </w:pPr>
            <w:r>
              <w:t>5</w:t>
            </w:r>
            <w:r>
              <w:tab/>
              <w:t>Deal with any additional needs customers may have</w:t>
            </w:r>
            <w:r w:rsidR="00FF610E">
              <w:t>.</w:t>
            </w:r>
          </w:p>
          <w:p w:rsidR="00E65F06" w:rsidRPr="00E65F06" w:rsidRDefault="00E65F06" w:rsidP="00E65F06">
            <w:pPr>
              <w:ind w:left="426" w:hanging="426"/>
              <w:rPr>
                <w:b/>
              </w:rPr>
            </w:pPr>
            <w:r w:rsidRPr="00E65F06">
              <w:rPr>
                <w:b/>
              </w:rPr>
              <w:t>6</w:t>
            </w:r>
            <w:r w:rsidRPr="00E65F06">
              <w:rPr>
                <w:b/>
              </w:rPr>
              <w:tab/>
              <w:t>Give the customer the information customers need without giving them any confidential information</w:t>
            </w:r>
            <w:r w:rsidR="00FF610E">
              <w:rPr>
                <w:b/>
              </w:rPr>
              <w:t>.</w:t>
            </w:r>
          </w:p>
          <w:p w:rsidR="00E65F06" w:rsidRPr="00E65F06" w:rsidRDefault="00E65F06" w:rsidP="00E65F06">
            <w:pPr>
              <w:ind w:left="426" w:hanging="426"/>
              <w:rPr>
                <w:b/>
              </w:rPr>
            </w:pPr>
            <w:r w:rsidRPr="00E65F06">
              <w:rPr>
                <w:b/>
              </w:rPr>
              <w:t>7</w:t>
            </w:r>
            <w:r w:rsidRPr="00E65F06">
              <w:rPr>
                <w:b/>
              </w:rPr>
              <w:tab/>
              <w:t>Provide the service correctly and check that the customer is satisfied or if you may help them in any other way</w:t>
            </w:r>
            <w:r w:rsidR="00FF610E">
              <w:rPr>
                <w:b/>
              </w:rPr>
              <w:t>.</w:t>
            </w:r>
          </w:p>
          <w:p w:rsidR="00E65F06" w:rsidRDefault="00E65F06" w:rsidP="00E65F06"/>
          <w:p w:rsidR="00E65F06" w:rsidRPr="00E65F06" w:rsidRDefault="00E65F06" w:rsidP="00E65F06">
            <w:pPr>
              <w:rPr>
                <w:b/>
              </w:rPr>
            </w:pPr>
            <w:r w:rsidRPr="00E65F06">
              <w:rPr>
                <w:b/>
              </w:rPr>
              <w:t>Deal with customers' problems</w:t>
            </w:r>
          </w:p>
          <w:p w:rsidR="00E65F06" w:rsidRDefault="00E65F06" w:rsidP="00E65F06">
            <w:pPr>
              <w:ind w:left="426" w:hanging="426"/>
            </w:pPr>
            <w:r>
              <w:t>8</w:t>
            </w:r>
            <w:r>
              <w:tab/>
              <w:t>Recognise when something is a problem from the customer's point of view</w:t>
            </w:r>
            <w:r w:rsidR="00FF610E">
              <w:t>.</w:t>
            </w:r>
          </w:p>
          <w:p w:rsidR="00E65F06" w:rsidRDefault="00E65F06" w:rsidP="00E65F06">
            <w:pPr>
              <w:ind w:left="426" w:hanging="426"/>
            </w:pPr>
            <w:r>
              <w:t>9</w:t>
            </w:r>
            <w:r>
              <w:tab/>
              <w:t>Acknowledge the customer's problem and apologise for any inconvenience</w:t>
            </w:r>
            <w:r w:rsidR="00FF610E">
              <w:t>.</w:t>
            </w:r>
          </w:p>
          <w:p w:rsidR="00E65F06" w:rsidRDefault="00E65F06" w:rsidP="00E65F06">
            <w:pPr>
              <w:ind w:left="426" w:hanging="426"/>
            </w:pPr>
            <w:r>
              <w:t>10</w:t>
            </w:r>
            <w:r>
              <w:tab/>
              <w:t>Reassure them that it will be dealt with by the appropriate person</w:t>
            </w:r>
            <w:r w:rsidR="00FF610E">
              <w:t>.</w:t>
            </w:r>
          </w:p>
          <w:p w:rsidR="00E65F06" w:rsidRDefault="00E65F06" w:rsidP="00E65F06">
            <w:pPr>
              <w:ind w:left="426" w:hanging="426"/>
            </w:pPr>
            <w:r>
              <w:t>11</w:t>
            </w:r>
            <w:r>
              <w:tab/>
              <w:t>Deal with the customer's problem quickly and calmly, following the correct organisational procedures</w:t>
            </w:r>
            <w:r w:rsidR="00FF610E">
              <w:t>.</w:t>
            </w:r>
          </w:p>
          <w:p w:rsidR="00E65F06" w:rsidRDefault="00E65F06" w:rsidP="00E65F06">
            <w:pPr>
              <w:ind w:left="426" w:hanging="426"/>
            </w:pPr>
            <w:r>
              <w:t>12</w:t>
            </w:r>
            <w:r>
              <w:tab/>
              <w:t xml:space="preserve">Report to an appropriate member of staff for help </w:t>
            </w:r>
            <w:r w:rsidR="005736E9">
              <w:t xml:space="preserve"> i</w:t>
            </w:r>
            <w:r>
              <w:t>f you cannot deal with the problem yourself</w:t>
            </w:r>
            <w:r w:rsidR="00FF610E">
              <w:t>.</w:t>
            </w:r>
          </w:p>
          <w:p w:rsidR="00E65F06" w:rsidRDefault="00E65F06" w:rsidP="00E65F06">
            <w:pPr>
              <w:ind w:left="426" w:hanging="426"/>
            </w:pPr>
            <w:r>
              <w:t>13</w:t>
            </w:r>
            <w:r>
              <w:tab/>
              <w:t>Let the guest know what is happening</w:t>
            </w:r>
            <w:r w:rsidR="00FF610E">
              <w:t>.</w:t>
            </w:r>
          </w:p>
          <w:p w:rsidR="007A4A0B" w:rsidRDefault="00E65F06" w:rsidP="00516937">
            <w:pPr>
              <w:ind w:left="426" w:hanging="426"/>
            </w:pPr>
            <w:r>
              <w:t>14</w:t>
            </w:r>
            <w:r>
              <w:tab/>
              <w:t>Ensure the problem has been dealt with</w:t>
            </w:r>
            <w:r w:rsidR="00FF610E">
              <w:t>.</w:t>
            </w:r>
          </w:p>
        </w:tc>
      </w:tr>
    </w:tbl>
    <w:p w:rsidR="00E65F06" w:rsidRDefault="00E65F06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0"/>
        <w:gridCol w:w="7588"/>
      </w:tblGrid>
      <w:tr w:rsidR="00516937" w:rsidRPr="00516937" w:rsidTr="00FE2560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516937" w:rsidRPr="00516937" w:rsidRDefault="00516937" w:rsidP="00516937">
            <w:pPr>
              <w:rPr>
                <w:b/>
              </w:rPr>
            </w:pPr>
            <w:r w:rsidRPr="00516937">
              <w:rPr>
                <w:b/>
              </w:rPr>
              <w:t>Scope/Range</w:t>
            </w:r>
          </w:p>
        </w:tc>
      </w:tr>
      <w:tr w:rsidR="00516937" w:rsidRPr="00516937" w:rsidTr="00A6439F">
        <w:trPr>
          <w:trHeight w:val="340"/>
        </w:trPr>
        <w:tc>
          <w:tcPr>
            <w:tcW w:w="142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6937" w:rsidRPr="00516937" w:rsidRDefault="00516937" w:rsidP="00516937">
            <w:pPr>
              <w:rPr>
                <w:b/>
              </w:rPr>
            </w:pPr>
            <w:r w:rsidRPr="00516937">
              <w:rPr>
                <w:b/>
              </w:rPr>
              <w:t>What you must cover:</w:t>
            </w:r>
          </w:p>
        </w:tc>
      </w:tr>
      <w:tr w:rsidR="00516937" w:rsidRPr="00516937" w:rsidTr="00A6439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7" w:rsidRPr="00516937" w:rsidRDefault="00516937" w:rsidP="000737C5">
            <w:r w:rsidRPr="00516937">
              <w:rPr>
                <w:b/>
                <w:lang w:val="en-GB"/>
              </w:rPr>
              <w:t xml:space="preserve">All </w:t>
            </w:r>
            <w:r w:rsidRPr="00516937">
              <w:rPr>
                <w:lang w:val="en-GB"/>
              </w:rPr>
              <w:t>scope/range must be covered. There must be performance evidence, gathered through direct observation by the assessor of the candidate’s work for</w:t>
            </w:r>
            <w:r w:rsidR="0074454C">
              <w:rPr>
                <w:lang w:val="en-GB"/>
              </w:rPr>
              <w:t xml:space="preserve"> a minimum of</w:t>
            </w:r>
            <w:r w:rsidRPr="00516937">
              <w:rPr>
                <w:lang w:val="en-GB"/>
              </w:rPr>
              <w:t>:</w:t>
            </w:r>
          </w:p>
        </w:tc>
      </w:tr>
      <w:tr w:rsidR="00516937" w:rsidRPr="00516937" w:rsidTr="00A6439F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6937" w:rsidRPr="00516937" w:rsidRDefault="00516937" w:rsidP="00516937">
            <w:r w:rsidRPr="00516937">
              <w:rPr>
                <w:b/>
              </w:rPr>
              <w:t>one</w:t>
            </w:r>
            <w:r w:rsidRPr="00516937">
              <w:t xml:space="preserve"> from:</w:t>
            </w:r>
          </w:p>
          <w:p w:rsidR="00516937" w:rsidRPr="00516937" w:rsidRDefault="00516937" w:rsidP="00516937">
            <w:r w:rsidRPr="00516937">
              <w:t>(a)</w:t>
            </w:r>
            <w:r w:rsidRPr="00516937">
              <w:tab/>
              <w:t>customers with routine needs</w:t>
            </w:r>
          </w:p>
          <w:p w:rsidR="00516937" w:rsidRPr="00516937" w:rsidRDefault="00516937" w:rsidP="00516937">
            <w:r w:rsidRPr="00516937">
              <w:t>(b)</w:t>
            </w:r>
            <w:r w:rsidRPr="00516937">
              <w:tab/>
              <w:t>customers with non-routine needs</w:t>
            </w:r>
          </w:p>
          <w:p w:rsidR="00516937" w:rsidRPr="00516937" w:rsidRDefault="00516937" w:rsidP="00516937"/>
        </w:tc>
        <w:tc>
          <w:tcPr>
            <w:tcW w:w="7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937" w:rsidRPr="00516937" w:rsidRDefault="00516937" w:rsidP="00516937">
            <w:r w:rsidRPr="00516937">
              <w:rPr>
                <w:b/>
              </w:rPr>
              <w:t>one</w:t>
            </w:r>
            <w:r w:rsidRPr="00516937">
              <w:t xml:space="preserve"> from:</w:t>
            </w:r>
          </w:p>
          <w:p w:rsidR="00516937" w:rsidRPr="00516937" w:rsidRDefault="00516937" w:rsidP="00516937">
            <w:r w:rsidRPr="00516937">
              <w:t>(c)</w:t>
            </w:r>
            <w:r w:rsidRPr="00516937">
              <w:tab/>
              <w:t>problems with service</w:t>
            </w:r>
          </w:p>
          <w:p w:rsidR="00516937" w:rsidRPr="00516937" w:rsidRDefault="00516937" w:rsidP="00516937">
            <w:r w:rsidRPr="00516937">
              <w:t>(d)</w:t>
            </w:r>
            <w:r w:rsidRPr="00516937">
              <w:tab/>
              <w:t>problems with communication</w:t>
            </w:r>
          </w:p>
          <w:p w:rsidR="00516937" w:rsidRPr="00516937" w:rsidRDefault="00516937" w:rsidP="00516937">
            <w:r w:rsidRPr="00516937">
              <w:t>(e)</w:t>
            </w:r>
            <w:r w:rsidRPr="00516937">
              <w:tab/>
              <w:t>incidents and accidents</w:t>
            </w:r>
          </w:p>
        </w:tc>
      </w:tr>
      <w:tr w:rsidR="00516937" w:rsidRPr="00516937" w:rsidTr="00FE2560">
        <w:trPr>
          <w:trHeight w:val="371"/>
        </w:trPr>
        <w:tc>
          <w:tcPr>
            <w:tcW w:w="1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7" w:rsidRPr="00516937" w:rsidRDefault="0074454C" w:rsidP="00516937">
            <w:r>
              <w:t xml:space="preserve">Evidence for any </w:t>
            </w:r>
            <w:r w:rsidR="00516937" w:rsidRPr="00516937">
              <w:t xml:space="preserve">points under ‘what you must cover’ </w:t>
            </w:r>
            <w:r>
              <w:t xml:space="preserve">not observed </w:t>
            </w:r>
            <w:r w:rsidR="00516937" w:rsidRPr="00516937">
              <w:t>may be assessed through questioning or witness testimony.</w:t>
            </w:r>
          </w:p>
        </w:tc>
      </w:tr>
    </w:tbl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E65F06">
        <w:rPr>
          <w:lang w:val="en-US"/>
        </w:rPr>
        <w:t>1GEN3</w:t>
      </w:r>
      <w:r w:rsidRPr="00BD446B">
        <w:t xml:space="preserve"> (</w:t>
      </w:r>
      <w:r w:rsidR="007C2C08">
        <w:t>HK7J 04</w:t>
      </w:r>
      <w:r w:rsidRPr="00BD446B">
        <w:t>)</w:t>
      </w:r>
      <w:r w:rsidRPr="00E12B5F">
        <w:tab/>
      </w:r>
      <w:r w:rsidR="00E65F06" w:rsidRPr="00E65F06">
        <w:t>Maintain Customer Care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086"/>
        <w:gridCol w:w="1273"/>
        <w:gridCol w:w="455"/>
        <w:gridCol w:w="456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  <w:gridCol w:w="456"/>
        <w:gridCol w:w="403"/>
        <w:gridCol w:w="403"/>
        <w:gridCol w:w="403"/>
        <w:gridCol w:w="403"/>
        <w:gridCol w:w="412"/>
      </w:tblGrid>
      <w:tr w:rsidR="00784536" w:rsidRPr="0064705B" w:rsidTr="00A6439F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086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6382" w:type="dxa"/>
            <w:gridSpan w:val="14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2024" w:type="dxa"/>
            <w:gridSpan w:val="5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A6439F" w:rsidRPr="0064705B" w:rsidTr="006907D7">
        <w:trPr>
          <w:trHeight w:val="454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A6439F" w:rsidRPr="0064705B" w:rsidRDefault="00A6439F" w:rsidP="00033849">
            <w:pPr>
              <w:pStyle w:val="Table10"/>
            </w:pPr>
          </w:p>
        </w:tc>
        <w:tc>
          <w:tcPr>
            <w:tcW w:w="3086" w:type="dxa"/>
            <w:vMerge/>
            <w:shd w:val="clear" w:color="auto" w:fill="BFBFBF" w:themeFill="background1" w:themeFillShade="BF"/>
            <w:vAlign w:val="center"/>
          </w:tcPr>
          <w:p w:rsidR="00A6439F" w:rsidRPr="0064705B" w:rsidRDefault="00A6439F" w:rsidP="00033849">
            <w:pPr>
              <w:pStyle w:val="Table10"/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  <w:vAlign w:val="center"/>
          </w:tcPr>
          <w:p w:rsidR="00A6439F" w:rsidRPr="0064705B" w:rsidRDefault="00A6439F" w:rsidP="00033849">
            <w:pPr>
              <w:pStyle w:val="Table10"/>
            </w:pPr>
          </w:p>
        </w:tc>
        <w:tc>
          <w:tcPr>
            <w:tcW w:w="6382" w:type="dxa"/>
            <w:gridSpan w:val="14"/>
            <w:shd w:val="clear" w:color="auto" w:fill="BFBFBF" w:themeFill="background1" w:themeFillShade="BF"/>
            <w:vAlign w:val="center"/>
          </w:tcPr>
          <w:p w:rsidR="00A6439F" w:rsidRPr="00C141E3" w:rsidRDefault="00A6439F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 xml:space="preserve">What you must </w:t>
            </w:r>
            <w:bookmarkStart w:id="0" w:name="_GoBack"/>
            <w:bookmarkEnd w:id="0"/>
            <w:r>
              <w:rPr>
                <w:b/>
              </w:rPr>
              <w:t>do</w:t>
            </w:r>
          </w:p>
        </w:tc>
        <w:tc>
          <w:tcPr>
            <w:tcW w:w="2024" w:type="dxa"/>
            <w:gridSpan w:val="5"/>
            <w:shd w:val="clear" w:color="auto" w:fill="BFBFBF" w:themeFill="background1" w:themeFillShade="BF"/>
            <w:vAlign w:val="center"/>
          </w:tcPr>
          <w:p w:rsidR="00A6439F" w:rsidRPr="00784536" w:rsidRDefault="000737C5" w:rsidP="000737C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9339BA" w:rsidRPr="0064705B" w:rsidTr="00A6439F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39BA" w:rsidRPr="0064705B" w:rsidRDefault="009339BA" w:rsidP="00033849">
            <w:pPr>
              <w:pStyle w:val="Table10"/>
            </w:pPr>
          </w:p>
        </w:tc>
        <w:tc>
          <w:tcPr>
            <w:tcW w:w="308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39BA" w:rsidRPr="0064705B" w:rsidRDefault="009339BA" w:rsidP="00033849">
            <w:pPr>
              <w:pStyle w:val="Table10"/>
            </w:pPr>
          </w:p>
        </w:tc>
        <w:tc>
          <w:tcPr>
            <w:tcW w:w="127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39BA" w:rsidRPr="0064705B" w:rsidRDefault="009339BA" w:rsidP="00033849">
            <w:pPr>
              <w:pStyle w:val="Table10"/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707054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39BA" w:rsidRPr="00F11177" w:rsidRDefault="009339BA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</w:tr>
      <w:tr w:rsidR="009339BA" w:rsidRPr="0064705B" w:rsidTr="00A6439F">
        <w:tc>
          <w:tcPr>
            <w:tcW w:w="1411" w:type="dxa"/>
            <w:shd w:val="clear" w:color="auto" w:fill="auto"/>
          </w:tcPr>
          <w:p w:rsidR="009339BA" w:rsidRDefault="009339BA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Pr="0064705B" w:rsidRDefault="00A6439F" w:rsidP="00784536">
            <w:pPr>
              <w:pStyle w:val="Table10"/>
            </w:pPr>
          </w:p>
        </w:tc>
        <w:tc>
          <w:tcPr>
            <w:tcW w:w="3086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1273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</w:tr>
      <w:tr w:rsidR="009339BA" w:rsidRPr="0064705B" w:rsidTr="00A6439F">
        <w:tc>
          <w:tcPr>
            <w:tcW w:w="1411" w:type="dxa"/>
            <w:shd w:val="clear" w:color="auto" w:fill="auto"/>
          </w:tcPr>
          <w:p w:rsidR="009339BA" w:rsidRDefault="009339BA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Pr="0064705B" w:rsidRDefault="00A6439F" w:rsidP="00784536">
            <w:pPr>
              <w:pStyle w:val="Table10"/>
            </w:pPr>
          </w:p>
        </w:tc>
        <w:tc>
          <w:tcPr>
            <w:tcW w:w="3086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1273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</w:tr>
      <w:tr w:rsidR="009339BA" w:rsidRPr="0064705B" w:rsidTr="00A6439F">
        <w:tc>
          <w:tcPr>
            <w:tcW w:w="1411" w:type="dxa"/>
            <w:shd w:val="clear" w:color="auto" w:fill="auto"/>
          </w:tcPr>
          <w:p w:rsidR="009339BA" w:rsidRDefault="009339BA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Pr="0064705B" w:rsidRDefault="00A6439F" w:rsidP="00784536">
            <w:pPr>
              <w:pStyle w:val="Table10"/>
            </w:pPr>
          </w:p>
        </w:tc>
        <w:tc>
          <w:tcPr>
            <w:tcW w:w="3086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1273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</w:tr>
      <w:tr w:rsidR="009339BA" w:rsidRPr="0064705B" w:rsidTr="00A6439F">
        <w:tc>
          <w:tcPr>
            <w:tcW w:w="1411" w:type="dxa"/>
            <w:shd w:val="clear" w:color="auto" w:fill="auto"/>
          </w:tcPr>
          <w:p w:rsidR="009339BA" w:rsidRDefault="009339BA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Pr="0064705B" w:rsidRDefault="00A6439F" w:rsidP="00784536">
            <w:pPr>
              <w:pStyle w:val="Table10"/>
            </w:pPr>
          </w:p>
        </w:tc>
        <w:tc>
          <w:tcPr>
            <w:tcW w:w="3086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1273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</w:tr>
      <w:tr w:rsidR="009339BA" w:rsidRPr="0064705B" w:rsidTr="00A6439F">
        <w:tc>
          <w:tcPr>
            <w:tcW w:w="1411" w:type="dxa"/>
            <w:shd w:val="clear" w:color="auto" w:fill="auto"/>
          </w:tcPr>
          <w:p w:rsidR="009339BA" w:rsidRDefault="009339BA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Pr="0064705B" w:rsidRDefault="00A6439F" w:rsidP="00784536">
            <w:pPr>
              <w:pStyle w:val="Table10"/>
            </w:pPr>
          </w:p>
        </w:tc>
        <w:tc>
          <w:tcPr>
            <w:tcW w:w="3086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1273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</w:tr>
      <w:tr w:rsidR="009339BA" w:rsidRPr="0064705B" w:rsidTr="00A6439F">
        <w:tc>
          <w:tcPr>
            <w:tcW w:w="1411" w:type="dxa"/>
            <w:shd w:val="clear" w:color="auto" w:fill="auto"/>
          </w:tcPr>
          <w:p w:rsidR="009339BA" w:rsidRDefault="009339BA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Default="00A6439F" w:rsidP="00784536">
            <w:pPr>
              <w:pStyle w:val="Table10"/>
            </w:pPr>
          </w:p>
          <w:p w:rsidR="00A6439F" w:rsidRPr="0064705B" w:rsidRDefault="00A6439F" w:rsidP="00784536">
            <w:pPr>
              <w:pStyle w:val="Table10"/>
            </w:pPr>
          </w:p>
        </w:tc>
        <w:tc>
          <w:tcPr>
            <w:tcW w:w="3086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1273" w:type="dxa"/>
            <w:shd w:val="clear" w:color="auto" w:fill="auto"/>
          </w:tcPr>
          <w:p w:rsidR="009339BA" w:rsidRPr="0064705B" w:rsidRDefault="009339BA" w:rsidP="00784536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Pr="00707054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9339BA" w:rsidRDefault="009339BA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E65F06">
        <w:rPr>
          <w:lang w:val="en-US"/>
        </w:rPr>
        <w:t>1GEN3</w:t>
      </w:r>
      <w:r w:rsidRPr="00BD446B">
        <w:t xml:space="preserve"> (</w:t>
      </w:r>
      <w:r w:rsidR="007C2C08">
        <w:t>HK7J 04</w:t>
      </w:r>
      <w:r w:rsidRPr="00BD446B">
        <w:t>)</w:t>
      </w:r>
      <w:r w:rsidRPr="00E12B5F">
        <w:tab/>
      </w:r>
      <w:r w:rsidR="00E65F06" w:rsidRPr="00E65F06">
        <w:t>Maintain Customer Care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DB5221">
        <w:tc>
          <w:tcPr>
            <w:tcW w:w="1241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Default="00142130"/>
        </w:tc>
      </w:tr>
      <w:tr w:rsidR="00FF610E" w:rsidTr="00162E54">
        <w:tc>
          <w:tcPr>
            <w:tcW w:w="12412" w:type="dxa"/>
            <w:gridSpan w:val="2"/>
            <w:tcBorders>
              <w:right w:val="nil"/>
            </w:tcBorders>
          </w:tcPr>
          <w:p w:rsidR="00FF610E" w:rsidRPr="00DB5221" w:rsidRDefault="00FF610E" w:rsidP="000A0A78">
            <w:pPr>
              <w:rPr>
                <w:b/>
              </w:rPr>
            </w:pPr>
            <w:r>
              <w:rPr>
                <w:b/>
              </w:rPr>
              <w:t>For the whole unit</w:t>
            </w:r>
          </w:p>
        </w:tc>
        <w:tc>
          <w:tcPr>
            <w:tcW w:w="1806" w:type="dxa"/>
            <w:tcBorders>
              <w:left w:val="nil"/>
            </w:tcBorders>
          </w:tcPr>
          <w:p w:rsidR="00FF610E" w:rsidRDefault="00FF610E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1</w:t>
            </w:r>
          </w:p>
        </w:tc>
        <w:tc>
          <w:tcPr>
            <w:tcW w:w="11842" w:type="dxa"/>
          </w:tcPr>
          <w:p w:rsidR="00DB5221" w:rsidRPr="0089112F" w:rsidRDefault="00DB5221" w:rsidP="000A0A78">
            <w:r w:rsidRPr="0089112F">
              <w:t>Your organisation's procedures for customer care and how to put these into practice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2</w:t>
            </w:r>
          </w:p>
        </w:tc>
        <w:tc>
          <w:tcPr>
            <w:tcW w:w="11842" w:type="dxa"/>
          </w:tcPr>
          <w:p w:rsidR="00DB5221" w:rsidRPr="0089112F" w:rsidRDefault="00DB5221" w:rsidP="000A0A78">
            <w:r w:rsidRPr="0089112F">
              <w:t xml:space="preserve">The importance of good customer care to you and your </w:t>
            </w:r>
            <w:r w:rsidR="00FF610E">
              <w:t>organization.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DB5221">
        <w:tc>
          <w:tcPr>
            <w:tcW w:w="570" w:type="dxa"/>
            <w:tcBorders>
              <w:bottom w:val="single" w:sz="4" w:space="0" w:color="000000"/>
            </w:tcBorders>
          </w:tcPr>
          <w:p w:rsidR="00DB5221" w:rsidRPr="00F11177" w:rsidRDefault="00DB5221" w:rsidP="00DF3CC5">
            <w:r>
              <w:t>3</w:t>
            </w:r>
          </w:p>
        </w:tc>
        <w:tc>
          <w:tcPr>
            <w:tcW w:w="11842" w:type="dxa"/>
            <w:tcBorders>
              <w:bottom w:val="single" w:sz="4" w:space="0" w:color="000000"/>
            </w:tcBorders>
          </w:tcPr>
          <w:p w:rsidR="00DB5221" w:rsidRDefault="00DB5221" w:rsidP="000A0A78">
            <w:r w:rsidRPr="0089112F">
              <w:t>The importance of brand /organisational values and guidelines and how to represent them</w:t>
            </w:r>
            <w:r w:rsidR="00FF610E">
              <w:t>.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DB5221" w:rsidRDefault="00DB5221" w:rsidP="00142130">
            <w:pPr>
              <w:jc w:val="center"/>
            </w:pPr>
          </w:p>
        </w:tc>
      </w:tr>
      <w:tr w:rsidR="00FF610E" w:rsidTr="001674F1">
        <w:tc>
          <w:tcPr>
            <w:tcW w:w="12412" w:type="dxa"/>
            <w:gridSpan w:val="2"/>
            <w:tcBorders>
              <w:right w:val="nil"/>
            </w:tcBorders>
          </w:tcPr>
          <w:p w:rsidR="00FF610E" w:rsidRPr="00DB5221" w:rsidRDefault="00FF610E" w:rsidP="00FC50B2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Deal with customers</w:t>
            </w:r>
          </w:p>
        </w:tc>
        <w:tc>
          <w:tcPr>
            <w:tcW w:w="1806" w:type="dxa"/>
            <w:tcBorders>
              <w:left w:val="nil"/>
            </w:tcBorders>
          </w:tcPr>
          <w:p w:rsidR="00FF610E" w:rsidRDefault="00FF610E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4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Your organisation's procedures for dress and appearance and why these are important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5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How to make a good first impression to the customer and why this is important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6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Why it is important to maintain your focus on the customer and their needs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7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How to help your customer feel welcome and at ease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8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Routine and special requests that customers may have and how to deal with these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9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The types of questions that customers may have and how to answer these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10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The types of information you should not give to customers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11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How to behave with customers when you are providing a service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12</w:t>
            </w:r>
          </w:p>
        </w:tc>
        <w:tc>
          <w:tcPr>
            <w:tcW w:w="11842" w:type="dxa"/>
          </w:tcPr>
          <w:p w:rsidR="00DB5221" w:rsidRPr="00271885" w:rsidRDefault="00DB5221" w:rsidP="00D12492">
            <w:r w:rsidRPr="00271885">
              <w:t>Why it is important to find out if you can assist the customer further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DB5221">
        <w:tc>
          <w:tcPr>
            <w:tcW w:w="570" w:type="dxa"/>
            <w:tcBorders>
              <w:bottom w:val="single" w:sz="4" w:space="0" w:color="000000"/>
            </w:tcBorders>
          </w:tcPr>
          <w:p w:rsidR="00DB5221" w:rsidRPr="00F11177" w:rsidRDefault="00DB5221" w:rsidP="00DF3CC5">
            <w:r>
              <w:t>13</w:t>
            </w:r>
          </w:p>
        </w:tc>
        <w:tc>
          <w:tcPr>
            <w:tcW w:w="11842" w:type="dxa"/>
            <w:tcBorders>
              <w:bottom w:val="single" w:sz="4" w:space="0" w:color="000000"/>
            </w:tcBorders>
          </w:tcPr>
          <w:p w:rsidR="00DB5221" w:rsidRDefault="00DB5221" w:rsidP="00D12492">
            <w:r w:rsidRPr="00271885">
              <w:t>How to be polite and helpful to customers and behave in a way that makes them feel valued</w:t>
            </w:r>
            <w:r w:rsidR="00FF610E">
              <w:t>.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DB5221" w:rsidRDefault="00DB5221" w:rsidP="00142130">
            <w:pPr>
              <w:jc w:val="center"/>
            </w:pPr>
          </w:p>
        </w:tc>
      </w:tr>
      <w:tr w:rsidR="00FF610E" w:rsidTr="009301B7">
        <w:tc>
          <w:tcPr>
            <w:tcW w:w="12412" w:type="dxa"/>
            <w:gridSpan w:val="2"/>
            <w:tcBorders>
              <w:right w:val="nil"/>
            </w:tcBorders>
          </w:tcPr>
          <w:p w:rsidR="00FF610E" w:rsidRPr="00DB5221" w:rsidRDefault="00FF610E" w:rsidP="00FC50B2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Deal with customer’s problems</w:t>
            </w:r>
          </w:p>
        </w:tc>
        <w:tc>
          <w:tcPr>
            <w:tcW w:w="1806" w:type="dxa"/>
            <w:tcBorders>
              <w:left w:val="nil"/>
            </w:tcBorders>
          </w:tcPr>
          <w:p w:rsidR="00FF610E" w:rsidRDefault="00FF610E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14</w:t>
            </w:r>
          </w:p>
        </w:tc>
        <w:tc>
          <w:tcPr>
            <w:tcW w:w="11842" w:type="dxa"/>
          </w:tcPr>
          <w:p w:rsidR="00DB5221" w:rsidRPr="008603C7" w:rsidRDefault="00DB5221" w:rsidP="00DB5221">
            <w:r w:rsidRPr="008603C7">
              <w:t xml:space="preserve">Why it is important to see the problem from the customer's </w:t>
            </w:r>
            <w:r w:rsidR="00835598">
              <w:t xml:space="preserve">point of view, acknowledge the </w:t>
            </w:r>
            <w:r w:rsidRPr="008603C7">
              <w:t>problem and apologise to the customer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Pr="00F11177" w:rsidRDefault="00DB5221" w:rsidP="00DF3CC5">
            <w:r>
              <w:t>15</w:t>
            </w:r>
          </w:p>
        </w:tc>
        <w:tc>
          <w:tcPr>
            <w:tcW w:w="11842" w:type="dxa"/>
          </w:tcPr>
          <w:p w:rsidR="00DB5221" w:rsidRPr="008603C7" w:rsidRDefault="00DB5221" w:rsidP="00DB5221">
            <w:r w:rsidRPr="008603C7">
              <w:t>The types of problems that customers may have and how to deal with these yourself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Default="00DB5221" w:rsidP="00DF3CC5">
            <w:r>
              <w:t>16</w:t>
            </w:r>
          </w:p>
        </w:tc>
        <w:tc>
          <w:tcPr>
            <w:tcW w:w="11842" w:type="dxa"/>
          </w:tcPr>
          <w:p w:rsidR="00DB5221" w:rsidRPr="008603C7" w:rsidRDefault="00DB5221" w:rsidP="00094632">
            <w:r w:rsidRPr="008603C7">
              <w:t>The types of customer problems that you should pass on to another member of staff and who this should be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Default="00DB5221" w:rsidP="00DF3CC5">
            <w:r>
              <w:t>17</w:t>
            </w:r>
          </w:p>
        </w:tc>
        <w:tc>
          <w:tcPr>
            <w:tcW w:w="11842" w:type="dxa"/>
          </w:tcPr>
          <w:p w:rsidR="00DB5221" w:rsidRPr="008603C7" w:rsidRDefault="00DB5221" w:rsidP="00094632">
            <w:r w:rsidRPr="008603C7">
              <w:t>Situations where it is important to explain to the customer what has caused their problem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Default="00DB5221" w:rsidP="00DF3CC5">
            <w:r>
              <w:t>18</w:t>
            </w:r>
          </w:p>
        </w:tc>
        <w:tc>
          <w:tcPr>
            <w:tcW w:w="11842" w:type="dxa"/>
          </w:tcPr>
          <w:p w:rsidR="00DB5221" w:rsidRPr="008603C7" w:rsidRDefault="00DB5221" w:rsidP="00094632">
            <w:r w:rsidRPr="008603C7">
              <w:t>Why it is important to let the customer know what is happening to solve their problem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Default="00DB5221" w:rsidP="00DF3CC5">
            <w:r>
              <w:t>19</w:t>
            </w:r>
          </w:p>
        </w:tc>
        <w:tc>
          <w:tcPr>
            <w:tcW w:w="11842" w:type="dxa"/>
          </w:tcPr>
          <w:p w:rsidR="00DB5221" w:rsidRPr="008603C7" w:rsidRDefault="00DB5221" w:rsidP="00094632">
            <w:r w:rsidRPr="008603C7">
              <w:t>Why it is important to make sure the customer is satisfied with what you have done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  <w:tr w:rsidR="00DB5221" w:rsidTr="00142130">
        <w:tc>
          <w:tcPr>
            <w:tcW w:w="570" w:type="dxa"/>
          </w:tcPr>
          <w:p w:rsidR="00DB5221" w:rsidRDefault="00DB5221" w:rsidP="00DF3CC5">
            <w:r>
              <w:t>20</w:t>
            </w:r>
          </w:p>
        </w:tc>
        <w:tc>
          <w:tcPr>
            <w:tcW w:w="11842" w:type="dxa"/>
          </w:tcPr>
          <w:p w:rsidR="00DB5221" w:rsidRDefault="00DB5221" w:rsidP="00094632">
            <w:r w:rsidRPr="008603C7">
              <w:t>How reporting customer problems can help to improve customer care in the future</w:t>
            </w:r>
            <w:r w:rsidR="00FF610E">
              <w:t>.</w:t>
            </w:r>
          </w:p>
        </w:tc>
        <w:tc>
          <w:tcPr>
            <w:tcW w:w="1806" w:type="dxa"/>
          </w:tcPr>
          <w:p w:rsidR="00DB5221" w:rsidRDefault="00DB522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65F06">
        <w:rPr>
          <w:lang w:val="en-US"/>
        </w:rPr>
        <w:t>1GEN3</w:t>
      </w:r>
      <w:r w:rsidR="00EA48C8" w:rsidRPr="00BD446B">
        <w:t xml:space="preserve"> (</w:t>
      </w:r>
      <w:r w:rsidR="007C2C08">
        <w:t>HK7J 04</w:t>
      </w:r>
      <w:r w:rsidR="00EA48C8" w:rsidRPr="00BD446B">
        <w:t>)</w:t>
      </w:r>
      <w:r w:rsidR="00EA48C8" w:rsidRPr="00E12B5F">
        <w:tab/>
      </w:r>
      <w:r w:rsidR="00E65F06" w:rsidRPr="00E65F06">
        <w:t>Maintain Customer Care</w:t>
      </w:r>
    </w:p>
    <w:p w:rsidR="007C6C2F" w:rsidRPr="00AB2D75" w:rsidRDefault="007C6C2F" w:rsidP="00EA48C8"/>
    <w:p w:rsidR="006325C8" w:rsidRPr="00F3442C" w:rsidRDefault="00F0151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D920AD">
        <w:rPr>
          <w:lang w:val="en-GB"/>
        </w:rPr>
        <w:t xml:space="preserve"> </w:t>
      </w:r>
      <w:r w:rsidR="00C84D32">
        <w:rPr>
          <w:lang w:val="en-GB"/>
        </w:rPr>
        <w:t>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E65F06">
      <w:t>1GEN3</w:t>
    </w:r>
    <w:r w:rsidR="00A82F91" w:rsidRPr="00EC3E42">
      <w:t xml:space="preserve"> (</w:t>
    </w:r>
    <w:r w:rsidR="007C2C08">
      <w:t>HK7J 04</w:t>
    </w:r>
    <w:r w:rsidRPr="00EC3E42">
      <w:t xml:space="preserve">) </w:t>
    </w:r>
    <w:r w:rsidR="00E65F06">
      <w:t>Maintain Customer Care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907D7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063F6"/>
    <w:rsid w:val="00022398"/>
    <w:rsid w:val="00024741"/>
    <w:rsid w:val="0003090B"/>
    <w:rsid w:val="00033737"/>
    <w:rsid w:val="00033849"/>
    <w:rsid w:val="00035C5F"/>
    <w:rsid w:val="00043830"/>
    <w:rsid w:val="00045F89"/>
    <w:rsid w:val="000737C5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3081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16937"/>
    <w:rsid w:val="0052055B"/>
    <w:rsid w:val="00535D18"/>
    <w:rsid w:val="0053694E"/>
    <w:rsid w:val="005545E0"/>
    <w:rsid w:val="00570707"/>
    <w:rsid w:val="005736E9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907D7"/>
    <w:rsid w:val="006A74C8"/>
    <w:rsid w:val="006E1615"/>
    <w:rsid w:val="00707054"/>
    <w:rsid w:val="007074A2"/>
    <w:rsid w:val="007158CB"/>
    <w:rsid w:val="007339BA"/>
    <w:rsid w:val="00735216"/>
    <w:rsid w:val="007415CC"/>
    <w:rsid w:val="0074454C"/>
    <w:rsid w:val="0075611C"/>
    <w:rsid w:val="00784536"/>
    <w:rsid w:val="007A4A0B"/>
    <w:rsid w:val="007C0314"/>
    <w:rsid w:val="007C2C08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5598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39BA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6439F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920AD"/>
    <w:rsid w:val="00DB5221"/>
    <w:rsid w:val="00DC1834"/>
    <w:rsid w:val="00DD1E86"/>
    <w:rsid w:val="00DF3CC5"/>
    <w:rsid w:val="00E12B5F"/>
    <w:rsid w:val="00E142B5"/>
    <w:rsid w:val="00E36C4A"/>
    <w:rsid w:val="00E61770"/>
    <w:rsid w:val="00E65F06"/>
    <w:rsid w:val="00EA3565"/>
    <w:rsid w:val="00EA48C8"/>
    <w:rsid w:val="00EC1450"/>
    <w:rsid w:val="00EC3403"/>
    <w:rsid w:val="00EC3E42"/>
    <w:rsid w:val="00ED0426"/>
    <w:rsid w:val="00ED2B8E"/>
    <w:rsid w:val="00ED4389"/>
    <w:rsid w:val="00F0151F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5:docId w15:val="{B66CD763-72AB-42FE-B09B-9311FD09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D9F1-00E5-4C22-B66B-378972C4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10</cp:revision>
  <cp:lastPrinted>2017-01-23T09:27:00Z</cp:lastPrinted>
  <dcterms:created xsi:type="dcterms:W3CDTF">2017-03-28T16:23:00Z</dcterms:created>
  <dcterms:modified xsi:type="dcterms:W3CDTF">2017-05-29T12:59:00Z</dcterms:modified>
</cp:coreProperties>
</file>